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49" w:rsidRPr="00F21C45" w:rsidRDefault="00502949" w:rsidP="00502949">
      <w:pPr>
        <w:rPr>
          <w:rFonts w:ascii="Times New Roman" w:hAnsi="Times New Roman" w:cs="Times New Roman"/>
          <w:b/>
          <w:sz w:val="18"/>
          <w:szCs w:val="18"/>
        </w:rPr>
      </w:pPr>
      <w:r w:rsidRPr="00F21C45">
        <w:rPr>
          <w:rFonts w:ascii="Times New Roman" w:hAnsi="Times New Roman" w:cs="Times New Roman"/>
          <w:b/>
          <w:sz w:val="18"/>
          <w:szCs w:val="18"/>
        </w:rPr>
        <w:t xml:space="preserve">Заявка ГКП на ПХВ </w:t>
      </w:r>
      <w:proofErr w:type="spellStart"/>
      <w:r w:rsidRPr="00F21C45">
        <w:rPr>
          <w:rFonts w:ascii="Times New Roman" w:hAnsi="Times New Roman" w:cs="Times New Roman"/>
          <w:b/>
          <w:sz w:val="18"/>
          <w:szCs w:val="18"/>
        </w:rPr>
        <w:t>Караталькой</w:t>
      </w:r>
      <w:proofErr w:type="spellEnd"/>
      <w:r w:rsidRPr="00F21C45">
        <w:rPr>
          <w:rFonts w:ascii="Times New Roman" w:hAnsi="Times New Roman" w:cs="Times New Roman"/>
          <w:b/>
          <w:sz w:val="18"/>
          <w:szCs w:val="18"/>
        </w:rPr>
        <w:t xml:space="preserve"> ЦРБ</w:t>
      </w:r>
    </w:p>
    <w:tbl>
      <w:tblPr>
        <w:tblStyle w:val="a5"/>
        <w:tblpPr w:leftFromText="180" w:rightFromText="180" w:vertAnchor="text" w:horzAnchor="margin" w:tblpX="-459" w:tblpY="459"/>
        <w:tblOverlap w:val="never"/>
        <w:tblW w:w="10740" w:type="dxa"/>
        <w:tblLayout w:type="fixed"/>
        <w:tblLook w:val="04A0"/>
      </w:tblPr>
      <w:tblGrid>
        <w:gridCol w:w="534"/>
        <w:gridCol w:w="3685"/>
        <w:gridCol w:w="4286"/>
        <w:gridCol w:w="567"/>
        <w:gridCol w:w="567"/>
        <w:gridCol w:w="1101"/>
      </w:tblGrid>
      <w:tr w:rsidR="00502949" w:rsidRPr="00F21C45" w:rsidTr="00B462E0">
        <w:trPr>
          <w:trHeight w:val="317"/>
        </w:trPr>
        <w:tc>
          <w:tcPr>
            <w:tcW w:w="534" w:type="dxa"/>
          </w:tcPr>
          <w:p w:rsidR="00502949" w:rsidRPr="00F21C45" w:rsidRDefault="00502949" w:rsidP="00B46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685" w:type="dxa"/>
          </w:tcPr>
          <w:p w:rsidR="00502949" w:rsidRPr="00F21C45" w:rsidRDefault="00502949" w:rsidP="00B462E0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286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1C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Техническое описание</w:t>
            </w:r>
          </w:p>
        </w:tc>
        <w:tc>
          <w:tcPr>
            <w:tcW w:w="567" w:type="dxa"/>
          </w:tcPr>
          <w:p w:rsidR="00502949" w:rsidRPr="00F21C45" w:rsidRDefault="00502949" w:rsidP="00B462E0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502949" w:rsidRPr="00F21C45" w:rsidRDefault="00502949" w:rsidP="00B462E0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</w:p>
        </w:tc>
        <w:tc>
          <w:tcPr>
            <w:tcW w:w="1101" w:type="dxa"/>
          </w:tcPr>
          <w:p w:rsidR="00502949" w:rsidRPr="00F21C45" w:rsidRDefault="00502949" w:rsidP="00B46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Цена за единицу </w:t>
            </w:r>
          </w:p>
        </w:tc>
      </w:tr>
      <w:tr w:rsidR="00502949" w:rsidRPr="00F21C45" w:rsidTr="00B462E0">
        <w:trPr>
          <w:trHeight w:val="431"/>
        </w:trPr>
        <w:tc>
          <w:tcPr>
            <w:tcW w:w="534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685" w:type="dxa"/>
          </w:tcPr>
          <w:p w:rsidR="00502949" w:rsidRPr="00F21C45" w:rsidRDefault="00502949" w:rsidP="00B462E0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2C2D2E"/>
                <w:sz w:val="18"/>
                <w:szCs w:val="18"/>
                <w:lang w:val="en-US" w:eastAsia="ru-RU"/>
              </w:rPr>
            </w:pPr>
            <w:r w:rsidRPr="00F21C45">
              <w:rPr>
                <w:rFonts w:ascii="Times New Roman" w:eastAsia="Times New Roman" w:hAnsi="Times New Roman" w:cs="Times New Roman"/>
                <w:b/>
                <w:color w:val="2C2D2E"/>
                <w:sz w:val="18"/>
                <w:szCs w:val="18"/>
                <w:lang w:eastAsia="ru-RU"/>
              </w:rPr>
              <w:t xml:space="preserve">Карта для КШС </w:t>
            </w:r>
            <w:proofErr w:type="spellStart"/>
            <w:r w:rsidRPr="00F21C45">
              <w:rPr>
                <w:rFonts w:ascii="Times New Roman" w:eastAsia="Times New Roman" w:hAnsi="Times New Roman" w:cs="Times New Roman"/>
                <w:b/>
                <w:color w:val="2C2D2E"/>
                <w:sz w:val="18"/>
                <w:szCs w:val="18"/>
                <w:lang w:val="en-US" w:eastAsia="ru-RU"/>
              </w:rPr>
              <w:t>Epoc</w:t>
            </w:r>
            <w:proofErr w:type="spellEnd"/>
          </w:p>
        </w:tc>
        <w:tc>
          <w:tcPr>
            <w:tcW w:w="4286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01" w:type="dxa"/>
          </w:tcPr>
          <w:p w:rsidR="00502949" w:rsidRPr="00F21C45" w:rsidRDefault="00502949" w:rsidP="00B462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255 000</w:t>
            </w: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502949" w:rsidRPr="00F21C45" w:rsidTr="00B462E0">
        <w:trPr>
          <w:trHeight w:val="410"/>
        </w:trPr>
        <w:tc>
          <w:tcPr>
            <w:tcW w:w="534" w:type="dxa"/>
          </w:tcPr>
          <w:p w:rsidR="00502949" w:rsidRPr="00F21C45" w:rsidRDefault="00502949" w:rsidP="00B462E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685" w:type="dxa"/>
          </w:tcPr>
          <w:p w:rsidR="00502949" w:rsidRPr="00F21C45" w:rsidRDefault="00502949" w:rsidP="00B462E0">
            <w:pPr>
              <w:pStyle w:val="a6"/>
              <w:shd w:val="clear" w:color="auto" w:fill="FFFFFF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>Стерофундин</w:t>
            </w:r>
            <w:proofErr w:type="spellEnd"/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>р-р</w:t>
            </w:r>
            <w:proofErr w:type="spellEnd"/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</w:t>
            </w:r>
            <w:proofErr w:type="spellStart"/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>инфузии</w:t>
            </w:r>
            <w:proofErr w:type="spellEnd"/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500 мл  №10</w:t>
            </w:r>
          </w:p>
        </w:tc>
        <w:tc>
          <w:tcPr>
            <w:tcW w:w="4286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01" w:type="dxa"/>
          </w:tcPr>
          <w:p w:rsidR="00502949" w:rsidRPr="00F21C45" w:rsidRDefault="00502949" w:rsidP="00B462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5349,8</w:t>
            </w:r>
          </w:p>
        </w:tc>
      </w:tr>
      <w:tr w:rsidR="00502949" w:rsidRPr="00F21C45" w:rsidTr="00B462E0">
        <w:trPr>
          <w:trHeight w:val="427"/>
        </w:trPr>
        <w:tc>
          <w:tcPr>
            <w:tcW w:w="534" w:type="dxa"/>
          </w:tcPr>
          <w:p w:rsidR="00502949" w:rsidRPr="00F21C45" w:rsidRDefault="00502949" w:rsidP="00B462E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685" w:type="dxa"/>
          </w:tcPr>
          <w:p w:rsidR="00502949" w:rsidRPr="00F21C45" w:rsidRDefault="00502949" w:rsidP="00B462E0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Никотиновая кислота р-р д/и 1% 1 мл №10</w:t>
            </w:r>
          </w:p>
        </w:tc>
        <w:tc>
          <w:tcPr>
            <w:tcW w:w="4286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01" w:type="dxa"/>
          </w:tcPr>
          <w:p w:rsidR="00502949" w:rsidRPr="00F21C45" w:rsidRDefault="00502949" w:rsidP="00B462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351,00</w:t>
            </w:r>
          </w:p>
        </w:tc>
      </w:tr>
      <w:tr w:rsidR="00502949" w:rsidRPr="00F21C45" w:rsidTr="00B462E0">
        <w:trPr>
          <w:trHeight w:val="431"/>
        </w:trPr>
        <w:tc>
          <w:tcPr>
            <w:tcW w:w="534" w:type="dxa"/>
          </w:tcPr>
          <w:p w:rsidR="00502949" w:rsidRPr="00F21C45" w:rsidRDefault="00502949" w:rsidP="00B462E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685" w:type="dxa"/>
          </w:tcPr>
          <w:p w:rsidR="00502949" w:rsidRPr="00F21C45" w:rsidRDefault="00502949" w:rsidP="00B462E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Термометр для холодильника </w:t>
            </w:r>
          </w:p>
        </w:tc>
        <w:tc>
          <w:tcPr>
            <w:tcW w:w="4286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1" w:type="dxa"/>
          </w:tcPr>
          <w:p w:rsidR="00502949" w:rsidRPr="00F21C45" w:rsidRDefault="00502949" w:rsidP="00B462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3100,00</w:t>
            </w:r>
          </w:p>
        </w:tc>
      </w:tr>
      <w:tr w:rsidR="00502949" w:rsidRPr="00F21C45" w:rsidTr="00B462E0">
        <w:trPr>
          <w:trHeight w:val="481"/>
        </w:trPr>
        <w:tc>
          <w:tcPr>
            <w:tcW w:w="534" w:type="dxa"/>
          </w:tcPr>
          <w:p w:rsidR="00502949" w:rsidRPr="00F21C45" w:rsidRDefault="00502949" w:rsidP="00B462E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685" w:type="dxa"/>
          </w:tcPr>
          <w:p w:rsidR="00502949" w:rsidRPr="00F21C45" w:rsidRDefault="00502949" w:rsidP="00B462E0">
            <w:pPr>
              <w:pStyle w:val="a6"/>
              <w:shd w:val="clear" w:color="auto" w:fill="FFFFFF"/>
              <w:tabs>
                <w:tab w:val="left" w:pos="1258"/>
              </w:tabs>
              <w:ind w:left="0"/>
              <w:rPr>
                <w:rFonts w:ascii="Times New Roman" w:eastAsia="Times New Roman" w:hAnsi="Times New Roman" w:cs="Times New Roman"/>
                <w:b/>
                <w:color w:val="2C2D2E"/>
                <w:sz w:val="18"/>
                <w:szCs w:val="18"/>
                <w:lang w:eastAsia="ru-RU"/>
              </w:rPr>
            </w:pPr>
            <w:r w:rsidRPr="00F21C45">
              <w:rPr>
                <w:rFonts w:ascii="Times New Roman" w:eastAsia="Times New Roman" w:hAnsi="Times New Roman" w:cs="Times New Roman"/>
                <w:b/>
                <w:color w:val="2C2D2E"/>
                <w:sz w:val="18"/>
                <w:szCs w:val="18"/>
                <w:lang w:eastAsia="ru-RU"/>
              </w:rPr>
              <w:t xml:space="preserve">Кварцевая лампа </w:t>
            </w:r>
            <w:proofErr w:type="gramStart"/>
            <w:r w:rsidRPr="00F21C45">
              <w:rPr>
                <w:rFonts w:ascii="Times New Roman" w:eastAsia="Times New Roman" w:hAnsi="Times New Roman" w:cs="Times New Roman"/>
                <w:b/>
                <w:color w:val="2C2D2E"/>
                <w:sz w:val="18"/>
                <w:szCs w:val="18"/>
                <w:lang w:eastAsia="ru-RU"/>
              </w:rPr>
              <w:t>настенно-потолочный</w:t>
            </w:r>
            <w:proofErr w:type="gramEnd"/>
            <w:r w:rsidRPr="00F21C45">
              <w:rPr>
                <w:rFonts w:ascii="Times New Roman" w:eastAsia="Times New Roman" w:hAnsi="Times New Roman" w:cs="Times New Roman"/>
                <w:b/>
                <w:color w:val="2C2D2E"/>
                <w:sz w:val="18"/>
                <w:szCs w:val="18"/>
                <w:lang w:eastAsia="ru-RU"/>
              </w:rPr>
              <w:t xml:space="preserve"> 2-х ламповый</w:t>
            </w:r>
          </w:p>
        </w:tc>
        <w:tc>
          <w:tcPr>
            <w:tcW w:w="4286" w:type="dxa"/>
          </w:tcPr>
          <w:p w:rsidR="00502949" w:rsidRPr="00F21C45" w:rsidRDefault="00502949" w:rsidP="00B462E0">
            <w:pPr>
              <w:tabs>
                <w:tab w:val="left" w:pos="1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2949" w:rsidRPr="00F21C45" w:rsidRDefault="00502949" w:rsidP="00B462E0">
            <w:pPr>
              <w:tabs>
                <w:tab w:val="left" w:pos="18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01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56 000,00</w:t>
            </w:r>
          </w:p>
        </w:tc>
      </w:tr>
      <w:tr w:rsidR="00502949" w:rsidRPr="00F21C45" w:rsidTr="00B462E0">
        <w:trPr>
          <w:trHeight w:val="481"/>
        </w:trPr>
        <w:tc>
          <w:tcPr>
            <w:tcW w:w="534" w:type="dxa"/>
          </w:tcPr>
          <w:p w:rsidR="00502949" w:rsidRPr="00F21C45" w:rsidRDefault="00502949" w:rsidP="00B462E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685" w:type="dxa"/>
            <w:vAlign w:val="center"/>
          </w:tcPr>
          <w:p w:rsidR="00502949" w:rsidRPr="00F21C45" w:rsidRDefault="00502949" w:rsidP="00B462E0">
            <w:pPr>
              <w:pStyle w:val="a3"/>
              <w:rPr>
                <w:b/>
                <w:sz w:val="18"/>
                <w:szCs w:val="18"/>
              </w:rPr>
            </w:pPr>
            <w:r w:rsidRPr="00F21C45">
              <w:rPr>
                <w:b/>
                <w:sz w:val="18"/>
                <w:szCs w:val="18"/>
              </w:rPr>
              <w:t xml:space="preserve">Кварцевая лампа передвижная 2-х ламповая </w:t>
            </w:r>
          </w:p>
        </w:tc>
        <w:tc>
          <w:tcPr>
            <w:tcW w:w="4286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1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78 600,00</w:t>
            </w:r>
          </w:p>
        </w:tc>
      </w:tr>
      <w:tr w:rsidR="00502949" w:rsidRPr="00F21C45" w:rsidTr="00B462E0">
        <w:trPr>
          <w:trHeight w:val="481"/>
        </w:trPr>
        <w:tc>
          <w:tcPr>
            <w:tcW w:w="534" w:type="dxa"/>
          </w:tcPr>
          <w:p w:rsidR="00502949" w:rsidRPr="00F21C45" w:rsidRDefault="00502949" w:rsidP="00B462E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85" w:type="dxa"/>
            <w:vAlign w:val="center"/>
          </w:tcPr>
          <w:p w:rsidR="00502949" w:rsidRPr="00F21C45" w:rsidRDefault="00502949" w:rsidP="00B462E0">
            <w:pPr>
              <w:pStyle w:val="a3"/>
              <w:rPr>
                <w:b/>
                <w:sz w:val="18"/>
                <w:szCs w:val="18"/>
              </w:rPr>
            </w:pPr>
            <w:r w:rsidRPr="00F21C45">
              <w:rPr>
                <w:b/>
                <w:sz w:val="18"/>
                <w:szCs w:val="18"/>
              </w:rPr>
              <w:t xml:space="preserve">Кровать для новорожденных </w:t>
            </w:r>
          </w:p>
        </w:tc>
        <w:tc>
          <w:tcPr>
            <w:tcW w:w="4286" w:type="dxa"/>
          </w:tcPr>
          <w:p w:rsidR="00502949" w:rsidRPr="00F21C45" w:rsidRDefault="00502949" w:rsidP="00B462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1" w:type="dxa"/>
          </w:tcPr>
          <w:p w:rsidR="00502949" w:rsidRPr="00F21C45" w:rsidRDefault="00502949" w:rsidP="00B462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165 000</w:t>
            </w: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502949" w:rsidRPr="00F21C45" w:rsidTr="00B462E0">
        <w:trPr>
          <w:trHeight w:val="481"/>
        </w:trPr>
        <w:tc>
          <w:tcPr>
            <w:tcW w:w="534" w:type="dxa"/>
          </w:tcPr>
          <w:p w:rsidR="00502949" w:rsidRPr="00F21C45" w:rsidRDefault="00502949" w:rsidP="00B462E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85" w:type="dxa"/>
            <w:vAlign w:val="center"/>
          </w:tcPr>
          <w:p w:rsidR="00502949" w:rsidRPr="00F21C45" w:rsidRDefault="00502949" w:rsidP="00B462E0">
            <w:pPr>
              <w:pStyle w:val="a3"/>
              <w:rPr>
                <w:b/>
                <w:sz w:val="18"/>
                <w:szCs w:val="18"/>
              </w:rPr>
            </w:pPr>
            <w:r w:rsidRPr="00F21C45">
              <w:rPr>
                <w:b/>
                <w:sz w:val="18"/>
                <w:szCs w:val="18"/>
              </w:rPr>
              <w:t>Тонометр механический</w:t>
            </w:r>
          </w:p>
        </w:tc>
        <w:tc>
          <w:tcPr>
            <w:tcW w:w="4286" w:type="dxa"/>
          </w:tcPr>
          <w:p w:rsidR="00502949" w:rsidRPr="00F21C45" w:rsidRDefault="00502949" w:rsidP="00B462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</w:tcPr>
          <w:p w:rsidR="00502949" w:rsidRPr="00F21C45" w:rsidRDefault="00502949" w:rsidP="00B462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12 800,00</w:t>
            </w:r>
          </w:p>
        </w:tc>
      </w:tr>
      <w:tr w:rsidR="00502949" w:rsidRPr="00F21C45" w:rsidTr="00B462E0">
        <w:trPr>
          <w:trHeight w:val="481"/>
        </w:trPr>
        <w:tc>
          <w:tcPr>
            <w:tcW w:w="534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85" w:type="dxa"/>
            <w:vAlign w:val="center"/>
          </w:tcPr>
          <w:p w:rsidR="00502949" w:rsidRPr="00F21C45" w:rsidRDefault="00502949" w:rsidP="00B462E0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F21C45">
              <w:rPr>
                <w:b/>
                <w:sz w:val="18"/>
                <w:szCs w:val="18"/>
                <w:lang w:val="kk-KZ"/>
              </w:rPr>
              <w:t xml:space="preserve">Небулайзер универсальный </w:t>
            </w:r>
          </w:p>
        </w:tc>
        <w:tc>
          <w:tcPr>
            <w:tcW w:w="4286" w:type="dxa"/>
          </w:tcPr>
          <w:p w:rsidR="00502949" w:rsidRPr="00F21C45" w:rsidRDefault="00502949" w:rsidP="00B462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1" w:type="dxa"/>
          </w:tcPr>
          <w:p w:rsidR="00502949" w:rsidRPr="00F21C45" w:rsidRDefault="00502949" w:rsidP="00B462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72 000,00</w:t>
            </w:r>
          </w:p>
        </w:tc>
      </w:tr>
      <w:tr w:rsidR="00502949" w:rsidRPr="00F21C45" w:rsidTr="00B462E0">
        <w:trPr>
          <w:trHeight w:val="481"/>
        </w:trPr>
        <w:tc>
          <w:tcPr>
            <w:tcW w:w="534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3685" w:type="dxa"/>
            <w:vAlign w:val="center"/>
          </w:tcPr>
          <w:p w:rsidR="00502949" w:rsidRPr="00F21C45" w:rsidRDefault="00502949" w:rsidP="00B462E0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F21C45">
              <w:rPr>
                <w:b/>
                <w:sz w:val="18"/>
                <w:szCs w:val="18"/>
                <w:lang w:val="kk-KZ"/>
              </w:rPr>
              <w:t>Коробка КСК-6</w:t>
            </w:r>
          </w:p>
        </w:tc>
        <w:tc>
          <w:tcPr>
            <w:tcW w:w="4286" w:type="dxa"/>
          </w:tcPr>
          <w:p w:rsidR="00502949" w:rsidRPr="00F21C45" w:rsidRDefault="00502949" w:rsidP="00B462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1" w:type="dxa"/>
          </w:tcPr>
          <w:p w:rsidR="00502949" w:rsidRPr="00F21C45" w:rsidRDefault="00502949" w:rsidP="00B462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22 600,00</w:t>
            </w:r>
          </w:p>
        </w:tc>
      </w:tr>
      <w:tr w:rsidR="00502949" w:rsidRPr="00F21C45" w:rsidTr="00B462E0">
        <w:trPr>
          <w:trHeight w:val="481"/>
        </w:trPr>
        <w:tc>
          <w:tcPr>
            <w:tcW w:w="534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685" w:type="dxa"/>
            <w:vAlign w:val="center"/>
          </w:tcPr>
          <w:p w:rsidR="00502949" w:rsidRPr="00F21C45" w:rsidRDefault="00502949" w:rsidP="00B462E0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F21C45">
              <w:rPr>
                <w:b/>
                <w:sz w:val="18"/>
                <w:szCs w:val="18"/>
                <w:lang w:val="kk-KZ"/>
              </w:rPr>
              <w:t>Коробка КСК-9</w:t>
            </w:r>
          </w:p>
        </w:tc>
        <w:tc>
          <w:tcPr>
            <w:tcW w:w="4286" w:type="dxa"/>
          </w:tcPr>
          <w:p w:rsidR="00502949" w:rsidRPr="00F21C45" w:rsidRDefault="00502949" w:rsidP="00B462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1" w:type="dxa"/>
          </w:tcPr>
          <w:p w:rsidR="00502949" w:rsidRPr="00F21C45" w:rsidRDefault="00502949" w:rsidP="00B462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26 800,00</w:t>
            </w:r>
          </w:p>
        </w:tc>
      </w:tr>
      <w:tr w:rsidR="00502949" w:rsidRPr="00F21C45" w:rsidTr="00B462E0">
        <w:trPr>
          <w:trHeight w:val="481"/>
        </w:trPr>
        <w:tc>
          <w:tcPr>
            <w:tcW w:w="534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685" w:type="dxa"/>
            <w:vAlign w:val="center"/>
          </w:tcPr>
          <w:p w:rsidR="00502949" w:rsidRPr="00F21C45" w:rsidRDefault="00502949" w:rsidP="00B462E0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F21C45">
              <w:rPr>
                <w:b/>
                <w:sz w:val="18"/>
                <w:szCs w:val="18"/>
              </w:rPr>
              <w:t>Штатив для забора крови</w:t>
            </w:r>
          </w:p>
        </w:tc>
        <w:tc>
          <w:tcPr>
            <w:tcW w:w="4286" w:type="dxa"/>
          </w:tcPr>
          <w:p w:rsidR="00502949" w:rsidRPr="00F21C45" w:rsidRDefault="00502949" w:rsidP="00B462E0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Штатив переносной, под руку, Регулируется по высоте.</w:t>
            </w:r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Макс. высота 900</w:t>
            </w:r>
          </w:p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1" w:type="dxa"/>
          </w:tcPr>
          <w:p w:rsidR="00502949" w:rsidRPr="00F21C45" w:rsidRDefault="00502949" w:rsidP="00B462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16 200,00</w:t>
            </w:r>
          </w:p>
        </w:tc>
      </w:tr>
      <w:tr w:rsidR="00502949" w:rsidRPr="00F21C45" w:rsidTr="00B462E0">
        <w:trPr>
          <w:trHeight w:val="481"/>
        </w:trPr>
        <w:tc>
          <w:tcPr>
            <w:tcW w:w="534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685" w:type="dxa"/>
            <w:vAlign w:val="center"/>
          </w:tcPr>
          <w:p w:rsidR="00502949" w:rsidRPr="00F21C45" w:rsidRDefault="00502949" w:rsidP="00B462E0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F21C45">
              <w:rPr>
                <w:b/>
                <w:sz w:val="18"/>
                <w:szCs w:val="18"/>
                <w:lang w:val="kk-KZ"/>
              </w:rPr>
              <w:t>Штатив для длительного вливания</w:t>
            </w:r>
          </w:p>
        </w:tc>
        <w:tc>
          <w:tcPr>
            <w:tcW w:w="4286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Штатив переносной, никелированный, с двумя разъёмами для лекарственных средств и вешалками для мягких ёмкостей. С никелированной корзиной. Регулируется по высоте. Макс. высота 1700</w:t>
            </w:r>
          </w:p>
        </w:tc>
        <w:tc>
          <w:tcPr>
            <w:tcW w:w="567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01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24 200,00</w:t>
            </w:r>
          </w:p>
        </w:tc>
      </w:tr>
      <w:tr w:rsidR="00502949" w:rsidRPr="00F21C45" w:rsidTr="00B462E0">
        <w:trPr>
          <w:trHeight w:val="481"/>
        </w:trPr>
        <w:tc>
          <w:tcPr>
            <w:tcW w:w="534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685" w:type="dxa"/>
            <w:vAlign w:val="center"/>
          </w:tcPr>
          <w:p w:rsidR="00502949" w:rsidRPr="00F21C45" w:rsidRDefault="00502949" w:rsidP="00B462E0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F21C45">
              <w:rPr>
                <w:b/>
                <w:sz w:val="18"/>
                <w:szCs w:val="18"/>
                <w:lang w:val="kk-KZ"/>
              </w:rPr>
              <w:t xml:space="preserve">Манипуляционный столик медицинский </w:t>
            </w:r>
          </w:p>
        </w:tc>
        <w:tc>
          <w:tcPr>
            <w:tcW w:w="4286" w:type="dxa"/>
          </w:tcPr>
          <w:p w:rsidR="00502949" w:rsidRPr="00F21C45" w:rsidRDefault="00502949" w:rsidP="00B462E0">
            <w:pPr>
              <w:tabs>
                <w:tab w:val="left" w:pos="2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21C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Столик представляет собой металлическую конструкцию, выполненную в виде каркаса, четырех выдвижных ящика на роликовых направляющих и  с двумя открытыми нишами. Столик установлен на мебельные колеса диаметром 75мм, два колеса по диагонали оснащены тормозным устройством. Карка</w:t>
            </w:r>
            <w:proofErr w:type="gramStart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с-</w:t>
            </w:r>
            <w:proofErr w:type="gramEnd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стальные трубы квадратного сечения 20*20*1.5 </w:t>
            </w:r>
            <w:proofErr w:type="spellStart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мм,ящики</w:t>
            </w:r>
            <w:proofErr w:type="spellEnd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сталь 1,1мм -покрыты экологически чистой эпоксидной полимерно-порошковой краской, устойчивой к регулярной обработке всеми видами медицинских дезинфицирующих и моющих растворов. Цвет белый</w:t>
            </w:r>
            <w:proofErr w:type="gramStart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.Размеры 800х400х875</w:t>
            </w:r>
          </w:p>
        </w:tc>
        <w:tc>
          <w:tcPr>
            <w:tcW w:w="567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1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141 000,0</w:t>
            </w:r>
          </w:p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949" w:rsidRPr="00F21C45" w:rsidTr="00B462E0">
        <w:trPr>
          <w:trHeight w:val="481"/>
        </w:trPr>
        <w:tc>
          <w:tcPr>
            <w:tcW w:w="534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685" w:type="dxa"/>
            <w:vAlign w:val="center"/>
          </w:tcPr>
          <w:p w:rsidR="00502949" w:rsidRPr="00F21C45" w:rsidRDefault="00502949" w:rsidP="00B462E0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F21C45">
              <w:rPr>
                <w:b/>
                <w:sz w:val="18"/>
                <w:szCs w:val="18"/>
              </w:rPr>
              <w:t xml:space="preserve">Кровать медицинская многофункциональная </w:t>
            </w:r>
          </w:p>
        </w:tc>
        <w:tc>
          <w:tcPr>
            <w:tcW w:w="4286" w:type="dxa"/>
          </w:tcPr>
          <w:p w:rsidR="00502949" w:rsidRPr="00F21C45" w:rsidRDefault="00502949" w:rsidP="00B462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Основание кровати изготовлено из стального профиля с экологически чистым полимерно-порошковым </w:t>
            </w:r>
            <w:proofErr w:type="spellStart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покрытием</w:t>
            </w:r>
            <w:proofErr w:type="gramStart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.С</w:t>
            </w:r>
            <w:proofErr w:type="gramEnd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пинка</w:t>
            </w:r>
            <w:proofErr w:type="spellEnd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кровати головная и спинка для кровати ножная - съемные, изготовлены из ABS-пластика с декоративными вставками и оборудованы </w:t>
            </w:r>
            <w:proofErr w:type="spellStart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атравматическими</w:t>
            </w:r>
            <w:proofErr w:type="spellEnd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угловыми бамперами.</w:t>
            </w:r>
          </w:p>
          <w:p w:rsidR="00502949" w:rsidRPr="00F21C45" w:rsidRDefault="00502949" w:rsidP="00B462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Кровать имеет 4-х секционную систему.</w:t>
            </w:r>
          </w:p>
          <w:p w:rsidR="00502949" w:rsidRPr="00F21C45" w:rsidRDefault="00502949" w:rsidP="00B462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Матрасное ложе состоит из стальных ложементов.</w:t>
            </w:r>
          </w:p>
          <w:p w:rsidR="00502949" w:rsidRPr="00F21C45" w:rsidRDefault="00502949" w:rsidP="00B462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Секции могут регулироваться по углу наклона.</w:t>
            </w:r>
          </w:p>
          <w:p w:rsidR="00502949" w:rsidRPr="00F21C45" w:rsidRDefault="00502949" w:rsidP="00B462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Регулировка головной и тазобедренной секций осуществляется 2-мя механическими приводами.</w:t>
            </w:r>
          </w:p>
          <w:p w:rsidR="00502949" w:rsidRPr="00F21C45" w:rsidRDefault="00502949" w:rsidP="00B462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Колеса кровати имеют стальные несущие части, 2 колеса с индивидуальными педальными тормозами.</w:t>
            </w:r>
          </w:p>
          <w:p w:rsidR="00502949" w:rsidRPr="00F21C45" w:rsidRDefault="00502949" w:rsidP="00B462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Кровать оборудована 2-мя ограждениями боковыми (</w:t>
            </w:r>
            <w:proofErr w:type="spellStart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рейлингами</w:t>
            </w:r>
            <w:proofErr w:type="spellEnd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), по мере необходимости могут подниматься и опускаться</w:t>
            </w:r>
          </w:p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Рама кровати имеет отверстия для установки </w:t>
            </w:r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стойки-держателя для внутривенных инъекций, устройства для подтягивания и ограждений боковых (</w:t>
            </w:r>
            <w:proofErr w:type="spellStart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рейлингов</w:t>
            </w:r>
            <w:proofErr w:type="spellEnd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) для кровати.</w:t>
            </w:r>
          </w:p>
        </w:tc>
        <w:tc>
          <w:tcPr>
            <w:tcW w:w="567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1" w:type="dxa"/>
          </w:tcPr>
          <w:p w:rsidR="00502949" w:rsidRPr="00F21C45" w:rsidRDefault="00502949" w:rsidP="00B462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386 000,0</w:t>
            </w:r>
          </w:p>
        </w:tc>
      </w:tr>
      <w:tr w:rsidR="00502949" w:rsidRPr="00F21C45" w:rsidTr="00B462E0">
        <w:trPr>
          <w:trHeight w:val="481"/>
        </w:trPr>
        <w:tc>
          <w:tcPr>
            <w:tcW w:w="534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685" w:type="dxa"/>
            <w:vAlign w:val="center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1C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Матрас 4-х секционный</w:t>
            </w:r>
          </w:p>
        </w:tc>
        <w:tc>
          <w:tcPr>
            <w:tcW w:w="4286" w:type="dxa"/>
          </w:tcPr>
          <w:p w:rsidR="00502949" w:rsidRPr="00F21C45" w:rsidRDefault="00502949" w:rsidP="00B462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Матрац отечественного производства выполнен из </w:t>
            </w:r>
            <w:proofErr w:type="spellStart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пенополиуретана</w:t>
            </w:r>
            <w:proofErr w:type="spellEnd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представляет собой 4 </w:t>
            </w:r>
            <w:proofErr w:type="gramStart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>соединенных</w:t>
            </w:r>
            <w:proofErr w:type="gramEnd"/>
            <w:r w:rsidRPr="00F21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секции. Изделие можно использовать для функциональных медицинских кроватей. Каждая секция помещена в съемный защитный чехол, который выполнен из водоотталкивающей ткани повышенной плотности.</w:t>
            </w:r>
          </w:p>
        </w:tc>
        <w:tc>
          <w:tcPr>
            <w:tcW w:w="567" w:type="dxa"/>
          </w:tcPr>
          <w:p w:rsidR="00502949" w:rsidRPr="00F21C45" w:rsidRDefault="00502949" w:rsidP="00B4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502949" w:rsidRPr="00F21C45" w:rsidRDefault="00502949" w:rsidP="00B4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1" w:type="dxa"/>
          </w:tcPr>
          <w:p w:rsidR="00502949" w:rsidRPr="00F21C45" w:rsidRDefault="00502949" w:rsidP="00B462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1C45">
              <w:rPr>
                <w:rFonts w:ascii="Times New Roman" w:hAnsi="Times New Roman" w:cs="Times New Roman"/>
                <w:sz w:val="18"/>
                <w:szCs w:val="18"/>
              </w:rPr>
              <w:t>52 000,0</w:t>
            </w:r>
          </w:p>
        </w:tc>
      </w:tr>
    </w:tbl>
    <w:p w:rsidR="00502949" w:rsidRPr="00F21C45" w:rsidRDefault="00502949" w:rsidP="00502949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502949" w:rsidRPr="00F21C45" w:rsidRDefault="00502949" w:rsidP="00502949">
      <w:pPr>
        <w:tabs>
          <w:tab w:val="left" w:pos="7575"/>
        </w:tabs>
        <w:rPr>
          <w:rFonts w:ascii="Times New Roman" w:hAnsi="Times New Roman" w:cs="Times New Roman"/>
          <w:sz w:val="18"/>
          <w:szCs w:val="18"/>
        </w:rPr>
      </w:pPr>
      <w:proofErr w:type="gramStart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Предоставить документы</w:t>
      </w:r>
      <w:proofErr w:type="gramEnd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 по адресу: Область </w:t>
      </w:r>
      <w:proofErr w:type="spellStart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Жет</w:t>
      </w:r>
      <w:proofErr w:type="spellEnd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  <w:lang w:val="kk-KZ"/>
        </w:rPr>
        <w:t>ісу</w:t>
      </w:r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 </w:t>
      </w:r>
      <w:proofErr w:type="spellStart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Каратальский</w:t>
      </w:r>
      <w:proofErr w:type="spellEnd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 район г Уштобе ул. </w:t>
      </w:r>
      <w:proofErr w:type="spellStart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Момышулы</w:t>
      </w:r>
      <w:proofErr w:type="spellEnd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 227   18.05.2023  г,  до 10 часов, 00 мин. Вскрытие конверта: 18.05.2023 г.  в  11:00 часов, на конверте указать номер  объявления, дату и время вскрытия.</w:t>
      </w:r>
    </w:p>
    <w:p w:rsidR="0038214B" w:rsidRDefault="0038214B"/>
    <w:sectPr w:rsidR="0038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02949"/>
    <w:rsid w:val="0038214B"/>
    <w:rsid w:val="0050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50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029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2949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5029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2023-06-08T10:18:00Z</dcterms:created>
  <dcterms:modified xsi:type="dcterms:W3CDTF">2023-06-08T10:18:00Z</dcterms:modified>
</cp:coreProperties>
</file>